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7F48" w:rsidRPr="00867863" w:rsidRDefault="00D07F48" w:rsidP="00C2270F">
      <w:pPr>
        <w:spacing w:line="240" w:lineRule="auto"/>
        <w:rPr>
          <w:rFonts w:ascii="Arial" w:hAnsi="Arial" w:cs="Arial"/>
          <w:b/>
          <w:u w:val="single"/>
        </w:rPr>
      </w:pPr>
      <w:r w:rsidRPr="00867863">
        <w:rPr>
          <w:rFonts w:ascii="Arial" w:hAnsi="Arial" w:cs="Arial"/>
          <w:b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2FAEC" wp14:editId="4521000F">
                <wp:simplePos x="0" y="0"/>
                <wp:positionH relativeFrom="column">
                  <wp:posOffset>3148330</wp:posOffset>
                </wp:positionH>
                <wp:positionV relativeFrom="paragraph">
                  <wp:posOffset>-728345</wp:posOffset>
                </wp:positionV>
                <wp:extent cx="2552700" cy="12382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F48" w:rsidRDefault="00D07F48"/>
                          <w:p w:rsidR="00D07F48" w:rsidRDefault="00D07F48"/>
                          <w:p w:rsidR="00D07F48" w:rsidRDefault="00D07F48"/>
                          <w:p w:rsidR="00D07F48" w:rsidRPr="00D07F48" w:rsidRDefault="00D07F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Firmenstempel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47.9pt;margin-top:-57.35pt;width:201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" fillcolor="white [3201]" strokeweight=".5pt">
                <v:textbox>
                  <w:txbxContent>
                    <w:p w:rsidR="00D07F48" w:rsidRDefault="00D07F48"/>
                    <w:p w:rsidR="00D07F48" w:rsidRDefault="00D07F48"/>
                    <w:p w:rsidR="00D07F48" w:rsidRDefault="00D07F48"/>
                    <w:p w:rsidR="00D07F48" w:rsidRPr="00D07F48" w:rsidRDefault="00D07F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Firmenstempel</w:t>
                      </w:r>
                    </w:p>
                  </w:txbxContent>
                </v:textbox>
              </v:shape>
            </w:pict>
          </mc:Fallback>
        </mc:AlternateContent>
      </w:r>
      <w:r w:rsidRPr="00867863">
        <w:rPr>
          <w:rFonts w:ascii="Arial" w:hAnsi="Arial" w:cs="Arial"/>
          <w:b/>
          <w:sz w:val="32"/>
          <w:szCs w:val="32"/>
          <w:u w:val="single"/>
        </w:rPr>
        <w:t>Arbeits</w:t>
      </w:r>
      <w:r w:rsidR="00867863" w:rsidRPr="00867863">
        <w:rPr>
          <w:rFonts w:ascii="Arial" w:hAnsi="Arial" w:cs="Arial"/>
          <w:b/>
          <w:sz w:val="32"/>
          <w:szCs w:val="32"/>
          <w:u w:val="single"/>
        </w:rPr>
        <w:t>zeit</w:t>
      </w:r>
      <w:r w:rsidRPr="00867863">
        <w:rPr>
          <w:rFonts w:ascii="Arial" w:hAnsi="Arial" w:cs="Arial"/>
          <w:b/>
          <w:sz w:val="32"/>
          <w:szCs w:val="32"/>
          <w:u w:val="single"/>
        </w:rPr>
        <w:t>aufzeichnung</w:t>
      </w:r>
    </w:p>
    <w:p w:rsidR="00D07F48" w:rsidRPr="00C2270F" w:rsidRDefault="00D07F48" w:rsidP="00C2270F">
      <w:pPr>
        <w:spacing w:line="240" w:lineRule="auto"/>
        <w:rPr>
          <w:rFonts w:ascii="Arial" w:hAnsi="Arial" w:cs="Arial"/>
          <w:sz w:val="20"/>
          <w:szCs w:val="20"/>
        </w:rPr>
      </w:pPr>
      <w:r w:rsidRPr="00C2270F">
        <w:rPr>
          <w:rFonts w:ascii="Arial" w:hAnsi="Arial" w:cs="Arial"/>
          <w:sz w:val="20"/>
          <w:szCs w:val="20"/>
        </w:rPr>
        <w:t>für Monat:</w:t>
      </w:r>
      <w:r w:rsidRPr="00C2270F">
        <w:rPr>
          <w:rFonts w:ascii="Arial" w:hAnsi="Arial" w:cs="Arial"/>
          <w:sz w:val="20"/>
          <w:szCs w:val="20"/>
          <w:u w:val="single"/>
        </w:rPr>
        <w:tab/>
      </w:r>
      <w:r w:rsidRPr="00C2270F">
        <w:rPr>
          <w:rFonts w:ascii="Arial" w:hAnsi="Arial" w:cs="Arial"/>
          <w:sz w:val="20"/>
          <w:szCs w:val="20"/>
          <w:u w:val="single"/>
        </w:rPr>
        <w:tab/>
      </w:r>
      <w:r w:rsidRPr="00C2270F">
        <w:rPr>
          <w:rFonts w:ascii="Arial" w:hAnsi="Arial" w:cs="Arial"/>
          <w:sz w:val="20"/>
          <w:szCs w:val="20"/>
        </w:rPr>
        <w:t xml:space="preserve">  Jahr:</w:t>
      </w:r>
      <w:r w:rsidRPr="00C2270F">
        <w:rPr>
          <w:rFonts w:ascii="Arial" w:hAnsi="Arial" w:cs="Arial"/>
          <w:sz w:val="20"/>
          <w:szCs w:val="20"/>
          <w:u w:val="single"/>
        </w:rPr>
        <w:tab/>
      </w:r>
      <w:r w:rsidRPr="00C2270F">
        <w:rPr>
          <w:rFonts w:ascii="Arial" w:hAnsi="Arial" w:cs="Arial"/>
          <w:sz w:val="20"/>
          <w:szCs w:val="20"/>
          <w:u w:val="single"/>
        </w:rPr>
        <w:tab/>
      </w:r>
      <w:r w:rsidRPr="00C2270F">
        <w:rPr>
          <w:rFonts w:ascii="Arial" w:hAnsi="Arial" w:cs="Arial"/>
          <w:sz w:val="20"/>
          <w:szCs w:val="20"/>
        </w:rPr>
        <w:tab/>
      </w:r>
    </w:p>
    <w:p w:rsidR="00D07F48" w:rsidRPr="00C2270F" w:rsidRDefault="00D07F48" w:rsidP="00C2270F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2270F">
        <w:rPr>
          <w:rFonts w:ascii="Arial" w:hAnsi="Arial" w:cs="Arial"/>
          <w:sz w:val="20"/>
          <w:szCs w:val="20"/>
        </w:rPr>
        <w:t>Für alle geringfügig Beschäftigte (450,00€ - Jobs)</w:t>
      </w:r>
    </w:p>
    <w:p w:rsidR="00D07F48" w:rsidRPr="00C2270F" w:rsidRDefault="00D07F48" w:rsidP="00C2270F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2270F">
        <w:rPr>
          <w:rFonts w:ascii="Arial" w:hAnsi="Arial" w:cs="Arial"/>
          <w:sz w:val="20"/>
          <w:szCs w:val="20"/>
        </w:rPr>
        <w:t>Beschäftigte in besonderen Gewerbebranchen</w:t>
      </w:r>
      <w:r w:rsidRPr="00C2270F">
        <w:rPr>
          <w:rStyle w:val="Funotenzeichen"/>
          <w:rFonts w:ascii="Arial" w:hAnsi="Arial" w:cs="Arial"/>
          <w:sz w:val="20"/>
          <w:szCs w:val="20"/>
        </w:rPr>
        <w:footnoteReference w:id="1"/>
      </w:r>
      <w:r w:rsidRPr="00C2270F">
        <w:rPr>
          <w:sz w:val="20"/>
          <w:szCs w:val="20"/>
        </w:rPr>
        <w:tab/>
      </w:r>
    </w:p>
    <w:p w:rsidR="00D07F48" w:rsidRPr="006A3D61" w:rsidRDefault="00D07F48" w:rsidP="006A3D61">
      <w:pPr>
        <w:tabs>
          <w:tab w:val="left" w:pos="3261"/>
        </w:tabs>
        <w:spacing w:line="240" w:lineRule="auto"/>
        <w:rPr>
          <w:sz w:val="20"/>
          <w:szCs w:val="20"/>
        </w:rPr>
      </w:pPr>
      <w:r w:rsidRPr="006A3D61">
        <w:rPr>
          <w:rFonts w:ascii="Arial" w:hAnsi="Arial" w:cs="Arial"/>
          <w:sz w:val="20"/>
          <w:szCs w:val="20"/>
        </w:rPr>
        <w:t>Name Arbeitnehmer:</w:t>
      </w:r>
      <w:r w:rsidRPr="006A3D61">
        <w:rPr>
          <w:rFonts w:ascii="Arial" w:hAnsi="Arial" w:cs="Arial"/>
          <w:sz w:val="20"/>
          <w:szCs w:val="20"/>
          <w:u w:val="single"/>
        </w:rPr>
        <w:tab/>
      </w:r>
      <w:r w:rsidRPr="006A3D61">
        <w:rPr>
          <w:rFonts w:ascii="Arial" w:hAnsi="Arial" w:cs="Arial"/>
          <w:sz w:val="20"/>
          <w:szCs w:val="20"/>
          <w:u w:val="single"/>
        </w:rPr>
        <w:tab/>
      </w:r>
      <w:r w:rsidRPr="006A3D61">
        <w:rPr>
          <w:rFonts w:ascii="Arial" w:hAnsi="Arial" w:cs="Arial"/>
          <w:sz w:val="20"/>
          <w:szCs w:val="20"/>
          <w:u w:val="single"/>
        </w:rPr>
        <w:tab/>
      </w:r>
      <w:r w:rsidRPr="006A3D61">
        <w:rPr>
          <w:rFonts w:ascii="Arial" w:hAnsi="Arial" w:cs="Arial"/>
          <w:sz w:val="20"/>
          <w:szCs w:val="20"/>
          <w:u w:val="single"/>
        </w:rPr>
        <w:tab/>
        <w:t xml:space="preserve">       </w:t>
      </w:r>
      <w:r w:rsidRPr="006A3D61">
        <w:rPr>
          <w:rFonts w:ascii="Arial" w:hAnsi="Arial" w:cs="Arial"/>
          <w:sz w:val="20"/>
          <w:szCs w:val="20"/>
        </w:rPr>
        <w:t xml:space="preserve"> Personalnummer:</w:t>
      </w:r>
      <w:r w:rsidRPr="006A3D61">
        <w:rPr>
          <w:rFonts w:ascii="Arial" w:hAnsi="Arial" w:cs="Arial"/>
          <w:sz w:val="20"/>
          <w:szCs w:val="20"/>
          <w:u w:val="single"/>
        </w:rPr>
        <w:tab/>
      </w:r>
      <w:r w:rsidRPr="006A3D61">
        <w:rPr>
          <w:rFonts w:ascii="Arial" w:hAnsi="Arial" w:cs="Arial"/>
          <w:sz w:val="20"/>
          <w:szCs w:val="20"/>
          <w:u w:val="single"/>
        </w:rPr>
        <w:tab/>
      </w:r>
      <w:r w:rsidRPr="006A3D61">
        <w:rPr>
          <w:rFonts w:ascii="Arial" w:hAnsi="Arial" w:cs="Arial"/>
          <w:sz w:val="20"/>
          <w:szCs w:val="20"/>
          <w:u w:val="single"/>
        </w:rPr>
        <w:tab/>
      </w:r>
    </w:p>
    <w:tbl>
      <w:tblPr>
        <w:tblStyle w:val="Tabellenraster"/>
        <w:tblW w:w="54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389"/>
        <w:gridCol w:w="1705"/>
        <w:gridCol w:w="71"/>
        <w:gridCol w:w="140"/>
        <w:gridCol w:w="1235"/>
        <w:gridCol w:w="1400"/>
        <w:gridCol w:w="1367"/>
        <w:gridCol w:w="757"/>
        <w:gridCol w:w="1418"/>
      </w:tblGrid>
      <w:tr w:rsidR="00396D17" w:rsidRPr="006A3D61" w:rsidTr="00396D17">
        <w:trPr>
          <w:trHeight w:val="261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460F" w:rsidRPr="00B3460F" w:rsidRDefault="00B3460F" w:rsidP="00C22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60F">
              <w:rPr>
                <w:rFonts w:ascii="Arial" w:hAnsi="Arial" w:cs="Arial"/>
                <w:sz w:val="18"/>
                <w:szCs w:val="18"/>
              </w:rPr>
              <w:t>Tag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460F" w:rsidRPr="00B3460F" w:rsidRDefault="00B3460F" w:rsidP="00C22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60F">
              <w:rPr>
                <w:rFonts w:ascii="Arial" w:hAnsi="Arial" w:cs="Arial"/>
                <w:sz w:val="18"/>
                <w:szCs w:val="18"/>
              </w:rPr>
              <w:t>Beginn</w:t>
            </w:r>
          </w:p>
        </w:tc>
        <w:tc>
          <w:tcPr>
            <w:tcW w:w="87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460F" w:rsidRPr="00B3460F" w:rsidRDefault="00B3460F" w:rsidP="00C22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60F">
              <w:rPr>
                <w:rFonts w:ascii="Arial" w:hAnsi="Arial" w:cs="Arial"/>
                <w:sz w:val="18"/>
                <w:szCs w:val="18"/>
              </w:rPr>
              <w:t>Pausen</w:t>
            </w: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460F" w:rsidRPr="00B3460F" w:rsidRDefault="00B3460F" w:rsidP="00C22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60F">
              <w:rPr>
                <w:rFonts w:ascii="Arial" w:hAnsi="Arial" w:cs="Arial"/>
                <w:sz w:val="18"/>
                <w:szCs w:val="18"/>
              </w:rPr>
              <w:t>Ende</w:t>
            </w:r>
          </w:p>
        </w:tc>
        <w:tc>
          <w:tcPr>
            <w:tcW w:w="6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460F" w:rsidRPr="00B3460F" w:rsidRDefault="00B3460F" w:rsidP="00B3460F">
            <w:pPr>
              <w:rPr>
                <w:rFonts w:ascii="Arial" w:hAnsi="Arial" w:cs="Arial"/>
                <w:sz w:val="18"/>
                <w:szCs w:val="18"/>
              </w:rPr>
            </w:pPr>
            <w:r w:rsidRPr="00B3460F">
              <w:rPr>
                <w:rFonts w:ascii="Arial" w:hAnsi="Arial" w:cs="Arial"/>
                <w:sz w:val="18"/>
                <w:szCs w:val="18"/>
              </w:rPr>
              <w:t>Arbeitszeit/Std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3460F" w:rsidRPr="00B3460F" w:rsidRDefault="00B3460F" w:rsidP="00B3460F">
            <w:pPr>
              <w:rPr>
                <w:rFonts w:ascii="Arial" w:hAnsi="Arial" w:cs="Arial"/>
                <w:sz w:val="18"/>
                <w:szCs w:val="18"/>
              </w:rPr>
            </w:pPr>
            <w:r w:rsidRPr="00B3460F">
              <w:rPr>
                <w:rFonts w:ascii="Arial" w:hAnsi="Arial" w:cs="Arial"/>
                <w:sz w:val="18"/>
                <w:szCs w:val="18"/>
              </w:rPr>
              <w:t>Besonderheiten</w:t>
            </w:r>
          </w:p>
          <w:p w:rsidR="00B3460F" w:rsidRPr="00B3460F" w:rsidRDefault="00396D17" w:rsidP="00396D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(Krank,Urlaub,Feiertag)</w:t>
            </w:r>
          </w:p>
        </w:tc>
        <w:tc>
          <w:tcPr>
            <w:tcW w:w="697" w:type="pct"/>
          </w:tcPr>
          <w:p w:rsidR="00B3460F" w:rsidRPr="006A3D61" w:rsidRDefault="00B3460F" w:rsidP="00C22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17" w:rsidRPr="006A3D61" w:rsidTr="00396D17">
        <w:trPr>
          <w:trHeight w:val="261"/>
        </w:trPr>
        <w:tc>
          <w:tcPr>
            <w:tcW w:w="339" w:type="pct"/>
            <w:tcBorders>
              <w:top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460F" w:rsidRPr="006A3D61" w:rsidRDefault="00B3460F" w:rsidP="00D07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D61">
              <w:rPr>
                <w:rFonts w:ascii="Arial" w:hAnsi="Arial" w:cs="Arial"/>
                <w:b/>
                <w:sz w:val="20"/>
                <w:szCs w:val="20"/>
              </w:rPr>
              <w:t>Gesamt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460F" w:rsidRPr="006A3D61" w:rsidRDefault="00B3460F" w:rsidP="00D07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0F" w:rsidRPr="006A3D61" w:rsidTr="00396D17">
        <w:trPr>
          <w:trHeight w:val="261"/>
        </w:trPr>
        <w:tc>
          <w:tcPr>
            <w:tcW w:w="339" w:type="pct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Abgang ins Arbeitszeitkonto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0F" w:rsidRPr="006A3D61" w:rsidTr="00396D17">
        <w:trPr>
          <w:trHeight w:val="261"/>
        </w:trPr>
        <w:tc>
          <w:tcPr>
            <w:tcW w:w="339" w:type="pct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Zugang vom Arbeitszeitkonto</w:t>
            </w:r>
            <w:r>
              <w:rPr>
                <w:rFonts w:ascii="Arial" w:hAnsi="Arial" w:cs="Arial"/>
                <w:sz w:val="20"/>
                <w:szCs w:val="20"/>
              </w:rPr>
              <w:t xml:space="preserve">   +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0F" w:rsidRPr="006A3D61" w:rsidTr="00396D17">
        <w:trPr>
          <w:trHeight w:val="261"/>
        </w:trPr>
        <w:tc>
          <w:tcPr>
            <w:tcW w:w="339" w:type="pct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abzurechnende Stunden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=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460F" w:rsidRPr="006A3D61" w:rsidRDefault="00396D17" w:rsidP="00D0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B3460F">
              <w:rPr>
                <w:rFonts w:ascii="Arial" w:hAnsi="Arial" w:cs="Arial"/>
                <w:sz w:val="20"/>
                <w:szCs w:val="20"/>
              </w:rPr>
              <w:t xml:space="preserve">x        ,       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B3460F" w:rsidRPr="006A3D61" w:rsidTr="00396D17">
        <w:trPr>
          <w:trHeight w:val="261"/>
        </w:trPr>
        <w:tc>
          <w:tcPr>
            <w:tcW w:w="339" w:type="pct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3460F" w:rsidRPr="006A3D61" w:rsidRDefault="00B3460F" w:rsidP="00D07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D61">
              <w:rPr>
                <w:rFonts w:ascii="Arial" w:hAnsi="Arial" w:cs="Arial"/>
                <w:b/>
                <w:sz w:val="20"/>
                <w:szCs w:val="20"/>
              </w:rPr>
              <w:t>Arbeitszeitkonto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460F" w:rsidRPr="006A3D61" w:rsidRDefault="00B3460F" w:rsidP="00D07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60F" w:rsidRPr="00CA4FF5" w:rsidRDefault="00B3460F" w:rsidP="00D07F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CA4FF5">
              <w:rPr>
                <w:rFonts w:ascii="Arial" w:hAnsi="Arial" w:cs="Arial"/>
                <w:sz w:val="14"/>
                <w:szCs w:val="14"/>
              </w:rPr>
              <w:t>(Stundenlohn</w:t>
            </w:r>
            <w:r w:rsidR="00ED4D53">
              <w:rPr>
                <w:rFonts w:ascii="Arial" w:hAnsi="Arial" w:cs="Arial"/>
                <w:sz w:val="14"/>
                <w:szCs w:val="14"/>
              </w:rPr>
              <w:t xml:space="preserve"> mindestens 9,19 </w:t>
            </w:r>
            <w:r>
              <w:rPr>
                <w:rFonts w:ascii="Arial" w:hAnsi="Arial" w:cs="Arial"/>
                <w:sz w:val="14"/>
                <w:szCs w:val="14"/>
              </w:rPr>
              <w:t>€</w:t>
            </w:r>
            <w:r w:rsidRPr="00CA4FF5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B3460F" w:rsidRPr="006A3D61" w:rsidTr="00396D17">
        <w:trPr>
          <w:trHeight w:val="261"/>
        </w:trPr>
        <w:tc>
          <w:tcPr>
            <w:tcW w:w="339" w:type="pct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Stand Monatsanfang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gridSpan w:val="2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0F" w:rsidRPr="006A3D61" w:rsidTr="00396D17">
        <w:trPr>
          <w:trHeight w:val="261"/>
        </w:trPr>
        <w:tc>
          <w:tcPr>
            <w:tcW w:w="339" w:type="pct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 xml:space="preserve"> Zugang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460F" w:rsidRPr="006A3D61" w:rsidRDefault="00B3460F" w:rsidP="00884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+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gridSpan w:val="2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0F" w:rsidRPr="006A3D61" w:rsidTr="00396D17">
        <w:trPr>
          <w:trHeight w:val="261"/>
        </w:trPr>
        <w:tc>
          <w:tcPr>
            <w:tcW w:w="339" w:type="pct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Abgang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460F" w:rsidRPr="006A3D61" w:rsidRDefault="00B3460F" w:rsidP="00884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gridSpan w:val="2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0F" w:rsidRPr="006A3D61" w:rsidTr="00396D17">
        <w:trPr>
          <w:trHeight w:val="261"/>
        </w:trPr>
        <w:tc>
          <w:tcPr>
            <w:tcW w:w="339" w:type="pct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  <w:r w:rsidRPr="006A3D61">
              <w:rPr>
                <w:rFonts w:ascii="Arial" w:hAnsi="Arial" w:cs="Arial"/>
                <w:sz w:val="20"/>
                <w:szCs w:val="20"/>
              </w:rPr>
              <w:t>Stand Monatsende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=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gridSpan w:val="2"/>
          </w:tcPr>
          <w:p w:rsidR="00B3460F" w:rsidRPr="006A3D61" w:rsidRDefault="00B3460F" w:rsidP="00D07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6918" w:rsidRPr="005E58C5" w:rsidRDefault="006A3D61" w:rsidP="00D07F48">
      <w:pPr>
        <w:rPr>
          <w:rFonts w:ascii="Arial" w:hAnsi="Arial" w:cs="Arial"/>
          <w:sz w:val="18"/>
          <w:szCs w:val="18"/>
        </w:rPr>
      </w:pPr>
      <w:r w:rsidRPr="005E58C5">
        <w:rPr>
          <w:rFonts w:ascii="Arial" w:hAnsi="Arial" w:cs="Arial"/>
          <w:sz w:val="18"/>
          <w:szCs w:val="18"/>
        </w:rPr>
        <w:t>Erläuterung zum Arbeits</w:t>
      </w:r>
      <w:r w:rsidR="00867863" w:rsidRPr="005E58C5">
        <w:rPr>
          <w:rFonts w:ascii="Arial" w:hAnsi="Arial" w:cs="Arial"/>
          <w:sz w:val="18"/>
          <w:szCs w:val="18"/>
        </w:rPr>
        <w:t>zeit</w:t>
      </w:r>
      <w:r w:rsidRPr="005E58C5">
        <w:rPr>
          <w:rFonts w:ascii="Arial" w:hAnsi="Arial" w:cs="Arial"/>
          <w:sz w:val="18"/>
          <w:szCs w:val="18"/>
        </w:rPr>
        <w:t>konto siehe Rückseite</w:t>
      </w:r>
      <w:r w:rsidR="00D07F48" w:rsidRPr="005E58C5">
        <w:rPr>
          <w:rFonts w:ascii="Arial" w:hAnsi="Arial" w:cs="Arial"/>
          <w:sz w:val="18"/>
          <w:szCs w:val="18"/>
        </w:rPr>
        <w:tab/>
      </w:r>
    </w:p>
    <w:p w:rsidR="00FA6918" w:rsidRDefault="00FA6918" w:rsidP="00D07F48">
      <w:pPr>
        <w:rPr>
          <w:rFonts w:ascii="Arial" w:hAnsi="Arial" w:cs="Arial"/>
        </w:rPr>
      </w:pPr>
    </w:p>
    <w:p w:rsidR="006F7D8C" w:rsidRPr="00867863" w:rsidRDefault="00FA6918" w:rsidP="00FA69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7863">
        <w:rPr>
          <w:rFonts w:ascii="Arial" w:hAnsi="Arial" w:cs="Arial"/>
          <w:b/>
          <w:sz w:val="28"/>
          <w:szCs w:val="28"/>
          <w:u w:val="single"/>
        </w:rPr>
        <w:t>Führung eines Arbeitszeitkonto zum Ausgleich von Überstunden</w:t>
      </w:r>
    </w:p>
    <w:p w:rsidR="00E65677" w:rsidRPr="00E65677" w:rsidRDefault="00E65677" w:rsidP="00FA6918">
      <w:pPr>
        <w:jc w:val="center"/>
        <w:rPr>
          <w:rFonts w:ascii="Arial" w:hAnsi="Arial" w:cs="Arial"/>
          <w:color w:val="76923C" w:themeColor="accent3" w:themeShade="BF"/>
          <w:sz w:val="28"/>
          <w:szCs w:val="28"/>
          <w:u w:val="single"/>
        </w:rPr>
      </w:pPr>
    </w:p>
    <w:p w:rsidR="00FA6918" w:rsidRDefault="00FA6918" w:rsidP="00FA69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Die Führung eines Arbeitszeitkontos muss zwischen Arbeitgeber und Arbeitnehmer durch Arbeitsvertrag, Betriebsvereinbarung oder Tarifvertrag vereinbart sein. Im Bedarfsfall muss eine solche Vereinbarung </w:t>
      </w:r>
      <w:r w:rsidR="00587E31">
        <w:rPr>
          <w:rFonts w:ascii="Arial" w:hAnsi="Arial" w:cs="Arial"/>
        </w:rPr>
        <w:t>schriftlich, z.B. als Nachtrag zum Arbeitsvertrag getroffen werden. Fehlt es an einer solchen Vereinbarung, kann von dem längerem Ausgleichszeitraum für Überstunden kein Gebrauch gemacht werden.</w:t>
      </w:r>
    </w:p>
    <w:p w:rsidR="00587E31" w:rsidRDefault="00587E31" w:rsidP="00FA69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 können monatlich maximal 50% der vertraglich vereinbarten Arbeitszeit dem Arbeitszeitkonto zugeführt werden.</w:t>
      </w:r>
    </w:p>
    <w:p w:rsidR="00587E31" w:rsidRDefault="00E65677" w:rsidP="00FA69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Eine Obergrenze für die auf dem Arbeitszeitkonto höchstens anzusammelnden Arbeitsstunden gibt es nicht. </w:t>
      </w:r>
    </w:p>
    <w:p w:rsidR="00E65677" w:rsidRPr="006A3D61" w:rsidRDefault="00E65677" w:rsidP="00FA69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Im Arbeitszeitkonto geführte Stundenguthaben müssen spätestens innerhalb von zwölf Kalendermonaten nach ihrer Entstehung durch bezahlte Freizeitgewährung oder Lohnzahlung ausgeglichen werden.</w:t>
      </w:r>
    </w:p>
    <w:sectPr w:rsidR="00E65677" w:rsidRPr="006A3D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4C" w:rsidRDefault="0040424C" w:rsidP="00D07F48">
      <w:pPr>
        <w:spacing w:after="0" w:line="240" w:lineRule="auto"/>
      </w:pPr>
      <w:r>
        <w:separator/>
      </w:r>
    </w:p>
  </w:endnote>
  <w:endnote w:type="continuationSeparator" w:id="0">
    <w:p w:rsidR="0040424C" w:rsidRDefault="0040424C" w:rsidP="00D0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4C" w:rsidRDefault="0040424C" w:rsidP="00D07F48">
      <w:pPr>
        <w:spacing w:after="0" w:line="240" w:lineRule="auto"/>
      </w:pPr>
      <w:r>
        <w:separator/>
      </w:r>
    </w:p>
  </w:footnote>
  <w:footnote w:type="continuationSeparator" w:id="0">
    <w:p w:rsidR="0040424C" w:rsidRDefault="0040424C" w:rsidP="00D07F48">
      <w:pPr>
        <w:spacing w:after="0" w:line="240" w:lineRule="auto"/>
      </w:pPr>
      <w:r>
        <w:continuationSeparator/>
      </w:r>
    </w:p>
  </w:footnote>
  <w:footnote w:id="1">
    <w:p w:rsidR="00D07F48" w:rsidRPr="00D07F48" w:rsidRDefault="00D07F48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u w:val="single"/>
        </w:rPr>
        <w:t>dazu gehören:</w:t>
      </w:r>
      <w:r>
        <w:rPr>
          <w:rFonts w:ascii="Arial" w:hAnsi="Arial" w:cs="Arial"/>
          <w:sz w:val="16"/>
          <w:szCs w:val="16"/>
        </w:rPr>
        <w:t xml:space="preserve"> Baugewerbe, Gaststätten- und Beherbergungsgewerbe, Personenbeförderungsgewerbe, Speditions-, Transport- und Logistikgewerbe, Schaustellergewerbe, Unternehmen der Forstwirtschaft und Gebäudereinigungsgewerbe.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0EBB"/>
    <w:multiLevelType w:val="hybridMultilevel"/>
    <w:tmpl w:val="7D9A1FEE"/>
    <w:lvl w:ilvl="0" w:tplc="2342F9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EVENTSDISABLED" w:val="101000/20170105093151"/>
  </w:docVars>
  <w:rsids>
    <w:rsidRoot w:val="00D07F48"/>
    <w:rsid w:val="000270BE"/>
    <w:rsid w:val="000A2020"/>
    <w:rsid w:val="00165217"/>
    <w:rsid w:val="002941F8"/>
    <w:rsid w:val="00396D17"/>
    <w:rsid w:val="0040424C"/>
    <w:rsid w:val="00587E31"/>
    <w:rsid w:val="005E58C5"/>
    <w:rsid w:val="006A3D61"/>
    <w:rsid w:val="006F7D8C"/>
    <w:rsid w:val="00867863"/>
    <w:rsid w:val="00884EDA"/>
    <w:rsid w:val="00AC3E05"/>
    <w:rsid w:val="00B3460F"/>
    <w:rsid w:val="00C2270F"/>
    <w:rsid w:val="00CA4FF5"/>
    <w:rsid w:val="00D07F48"/>
    <w:rsid w:val="00D57A38"/>
    <w:rsid w:val="00E65677"/>
    <w:rsid w:val="00ED4D53"/>
    <w:rsid w:val="00F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7F4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07F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7F4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07F48"/>
    <w:rPr>
      <w:vertAlign w:val="superscript"/>
    </w:rPr>
  </w:style>
  <w:style w:type="table" w:styleId="Tabellenraster">
    <w:name w:val="Table Grid"/>
    <w:basedOn w:val="NormaleTabelle"/>
    <w:uiPriority w:val="59"/>
    <w:rsid w:val="00D0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7F4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07F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7F4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07F48"/>
    <w:rPr>
      <w:vertAlign w:val="superscript"/>
    </w:rPr>
  </w:style>
  <w:style w:type="table" w:styleId="Tabellenraster">
    <w:name w:val="Table Grid"/>
    <w:basedOn w:val="NormaleTabelle"/>
    <w:uiPriority w:val="59"/>
    <w:rsid w:val="00D0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f4da1d90-6c78-43a1-ae4c-35c8085c344f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9513-055C-4858-866D-C5F7CDEBD6F1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7C84DDD2-9B46-46CD-93A7-3659E2CC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Nitsch, Isabell</dc:creator>
  <cp:lastModifiedBy>Dierich, Maxi</cp:lastModifiedBy>
  <cp:revision>2</cp:revision>
  <cp:lastPrinted>2015-01-05T08:47:00Z</cp:lastPrinted>
  <dcterms:created xsi:type="dcterms:W3CDTF">2019-01-22T10:55:00Z</dcterms:created>
  <dcterms:modified xsi:type="dcterms:W3CDTF">2019-01-22T10:55:00Z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236565</vt:lpwstr>
  </property>
  <property fmtid="{D5CDD505-2E9C-101B-9397-08002B2CF9AE}" pid="3" name="DATEV-DMS_BETREFF">
    <vt:lpwstr>Kanzleivorlage Lohn: Arbeitsaufzeichnung monatlich neuer Mintestlohn 2019/01</vt:lpwstr>
  </property>
  <property fmtid="{D5CDD505-2E9C-101B-9397-08002B2CF9AE}" pid="4" name="DATEV-DMS_MANDANT_NR">
    <vt:lpwstr>11000</vt:lpwstr>
  </property>
  <property fmtid="{D5CDD505-2E9C-101B-9397-08002B2CF9AE}" pid="5" name="DATEV-DMS_MANDANT_BEZ">
    <vt:lpwstr>Kanzlei</vt:lpwstr>
  </property>
</Properties>
</file>